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4D148A" w14:textId="51BBFD3E" w:rsidR="00C323BB" w:rsidRPr="00283F67" w:rsidRDefault="004B7CC8" w:rsidP="004B7CC8">
      <w:pPr>
        <w:pStyle w:val="Ingetavstnd"/>
        <w:tabs>
          <w:tab w:val="left" w:pos="6521"/>
        </w:tabs>
      </w:pPr>
      <w:bookmarkStart w:id="0" w:name="_GoBack"/>
      <w:bookmarkEnd w:id="0"/>
      <w:r>
        <w:tab/>
      </w:r>
      <w:r w:rsidR="00C323BB" w:rsidRPr="00283F67">
        <w:t>Socialdepartementet</w:t>
      </w:r>
    </w:p>
    <w:p w14:paraId="2219D723" w14:textId="33EF1921" w:rsidR="00C323BB" w:rsidRPr="00283F67" w:rsidRDefault="004B7CC8" w:rsidP="004B7CC8">
      <w:pPr>
        <w:pStyle w:val="Ingetavstnd"/>
        <w:tabs>
          <w:tab w:val="left" w:pos="6521"/>
        </w:tabs>
      </w:pPr>
      <w:r>
        <w:tab/>
      </w:r>
      <w:r w:rsidR="00C323BB" w:rsidRPr="00283F67">
        <w:t>106 30 Stockholm</w:t>
      </w:r>
    </w:p>
    <w:p w14:paraId="7A5A3F43" w14:textId="41F1B63B" w:rsidR="00F901B8" w:rsidRPr="00283F67" w:rsidRDefault="004B7CC8" w:rsidP="00C23E22">
      <w:pPr>
        <w:ind w:left="6521" w:right="-314"/>
        <w:rPr>
          <w:rFonts w:ascii="Times New Roman" w:hAnsi="Times New Roman" w:cs="Times New Roman"/>
        </w:rPr>
      </w:pPr>
      <w:r>
        <w:rPr>
          <w:rFonts w:cstheme="minorHAnsi"/>
        </w:rPr>
        <w:t>2018-04-1</w:t>
      </w:r>
      <w:r w:rsidR="00822F8D">
        <w:rPr>
          <w:rFonts w:cstheme="minorHAnsi"/>
        </w:rPr>
        <w:t>5</w:t>
      </w:r>
    </w:p>
    <w:p w14:paraId="09389890" w14:textId="77777777" w:rsidR="00F901B8" w:rsidRPr="00F901B8" w:rsidRDefault="00F901B8" w:rsidP="00C23E22">
      <w:pPr>
        <w:ind w:left="6521" w:right="-314"/>
        <w:rPr>
          <w:rFonts w:ascii="Times New Roman" w:hAnsi="Times New Roman" w:cs="Times New Roman"/>
          <w:sz w:val="8"/>
          <w:szCs w:val="8"/>
        </w:rPr>
      </w:pPr>
    </w:p>
    <w:p w14:paraId="2D2BFD40" w14:textId="57A8774C" w:rsidR="004B7CC8" w:rsidRPr="007C7D6B" w:rsidRDefault="004B7CC8" w:rsidP="004B7CC8">
      <w:pPr>
        <w:pStyle w:val="Rubrik2"/>
      </w:pPr>
      <w:bookmarkStart w:id="1" w:name="Ärende"/>
      <w:bookmarkEnd w:id="1"/>
      <w:r w:rsidRPr="007C7D6B">
        <w:t xml:space="preserve">Remissvar </w:t>
      </w:r>
      <w:r>
        <w:t xml:space="preserve">från Alkoholpolitiskt forum </w:t>
      </w:r>
      <w:r w:rsidRPr="007C7D6B">
        <w:t>avseende SOU 2017:113 Alkoholreklam i sociala medier m.m., diarienummer S2018/00262/FS</w:t>
      </w:r>
    </w:p>
    <w:p w14:paraId="0B9F5513" w14:textId="77777777" w:rsidR="004B7CC8" w:rsidRDefault="004B7CC8" w:rsidP="004B7CC8"/>
    <w:p w14:paraId="7A8F5EB0" w14:textId="77777777" w:rsidR="004B7CC8" w:rsidRPr="005B1649" w:rsidRDefault="004B7CC8" w:rsidP="004B7CC8">
      <w:r w:rsidRPr="005B1649">
        <w:t>Alkoholpolitiskt Forum välkomnar initiativet att på ett bättre sätt än i dag skydda framför allt barn och unga från marknadsföring av alkohol via digitala medier. Det är angeläget att uppmärksamma effekter av marknadsföring av alkohol på konsumtion och alkoholskador.</w:t>
      </w:r>
    </w:p>
    <w:p w14:paraId="06A7F89E" w14:textId="77777777" w:rsidR="004B7CC8" w:rsidRDefault="004B7CC8" w:rsidP="004B7CC8">
      <w:r>
        <w:t>I betänkandet påpekas att e</w:t>
      </w:r>
      <w:r w:rsidRPr="007B1206">
        <w:t xml:space="preserve">n bärande tanke i </w:t>
      </w:r>
      <w:r>
        <w:t xml:space="preserve">den svenska </w:t>
      </w:r>
      <w:r w:rsidRPr="007B1206">
        <w:t xml:space="preserve">alkoholpolitiken sedan början av 1900-talet </w:t>
      </w:r>
      <w:r>
        <w:t xml:space="preserve">har </w:t>
      </w:r>
      <w:r w:rsidRPr="007B1206">
        <w:t>varit desintresseringsprincipen, dvs. att begränsa de privata vinstintressena i alkoholhanteringen.</w:t>
      </w:r>
      <w:r>
        <w:t xml:space="preserve"> </w:t>
      </w:r>
      <w:r w:rsidRPr="007B1206">
        <w:t>Det övergripande syftet, att främja folkhälsan och försöka undvika och begränsa skador orsakade av alkohol, gäll</w:t>
      </w:r>
      <w:r>
        <w:t>er</w:t>
      </w:r>
      <w:r w:rsidRPr="007B1206">
        <w:t xml:space="preserve"> samtliga frågor som berör alkoholpolitiken, alltså även för marknadsföring av alkohol.</w:t>
      </w:r>
      <w:r>
        <w:t xml:space="preserve"> I</w:t>
      </w:r>
      <w:r w:rsidRPr="00977E22">
        <w:t>nsatser för att skydda barn och unga mot eget och andras skadliga bruk utg</w:t>
      </w:r>
      <w:r>
        <w:t>ör</w:t>
      </w:r>
      <w:r w:rsidRPr="00977E22">
        <w:t xml:space="preserve"> grunden för de</w:t>
      </w:r>
      <w:r>
        <w:t>n</w:t>
      </w:r>
      <w:r w:rsidRPr="00977E22">
        <w:t xml:space="preserve"> </w:t>
      </w:r>
      <w:r>
        <w:t>samlade</w:t>
      </w:r>
      <w:r w:rsidRPr="00977E22">
        <w:t xml:space="preserve"> ANDT-</w:t>
      </w:r>
      <w:r>
        <w:t>strategin.</w:t>
      </w:r>
    </w:p>
    <w:p w14:paraId="22769159" w14:textId="77777777" w:rsidR="004B7CC8" w:rsidRDefault="004B7CC8" w:rsidP="004B7CC8">
      <w:r w:rsidRPr="00247A6C">
        <w:t xml:space="preserve">En orsak till att man, från ett folkhälsoperspektiv, vill undvika att alkohol förekommer i det digitala flödet är att det </w:t>
      </w:r>
      <w:r>
        <w:t>bidrar till</w:t>
      </w:r>
      <w:r w:rsidRPr="00247A6C">
        <w:t xml:space="preserve"> en normalisering. </w:t>
      </w:r>
      <w:r>
        <w:t>Alkoholforskare i såväl Europa som i USA</w:t>
      </w:r>
      <w:r w:rsidRPr="00247A6C">
        <w:t xml:space="preserve"> noterar att branschen säger sig vilja ta andelar av varandra och inte öka den totala försäljningen av alkohol</w:t>
      </w:r>
      <w:r>
        <w:t xml:space="preserve">, men finner att marknadsföring leder till en ökad konsumtion i hela befolkningen, inklusive bland de unga.  </w:t>
      </w:r>
      <w:r w:rsidRPr="00247A6C">
        <w:t>Mot bakgrund av att det läggs cirka 1,5 miljarder kronor varje år på marknadsföring</w:t>
      </w:r>
      <w:r>
        <w:t xml:space="preserve"> i Sverige leder detta till ökad konsumtion oavsett om företagen tar marknadsandelar från varandra eller inte.</w:t>
      </w:r>
    </w:p>
    <w:p w14:paraId="1D79F70E" w14:textId="77777777" w:rsidR="004B7CC8" w:rsidRDefault="004B7CC8" w:rsidP="004B7CC8">
      <w:r>
        <w:t xml:space="preserve">Ett annat förhållande som återges i betänkandet är att </w:t>
      </w:r>
      <w:r w:rsidRPr="00BA4D8F">
        <w:t>alkoholkonsumenterna har blivit marknadsförare för alkoholproducenterna</w:t>
      </w:r>
      <w:r>
        <w:t xml:space="preserve">. Det framgår av IQ:s rapport 2016:3. Här sägs också att </w:t>
      </w:r>
      <w:r w:rsidRPr="00BA4D8F">
        <w:t>reklamens långsiktiga, potentiella effekter</w:t>
      </w:r>
      <w:r>
        <w:t xml:space="preserve"> handlar om att </w:t>
      </w:r>
      <w:r w:rsidRPr="00BA4D8F">
        <w:t>bidra till inlärning och accepterande av etablerade normer och förväntade beteenden i givna sociala roller och situationer. Det kan t.ex. vara fråga om att alkohol är ett viktigt och naturligt inslag i det sociala livet</w:t>
      </w:r>
      <w:r>
        <w:t>.</w:t>
      </w:r>
    </w:p>
    <w:p w14:paraId="1E974691" w14:textId="77777777" w:rsidR="004B7CC8" w:rsidRDefault="004B7CC8" w:rsidP="004B7CC8">
      <w:r>
        <w:t>Vidare konstateras att</w:t>
      </w:r>
      <w:r w:rsidRPr="00E97DB4">
        <w:t xml:space="preserve"> </w:t>
      </w:r>
      <w:r>
        <w:t>i</w:t>
      </w:r>
      <w:r w:rsidRPr="00E97DB4">
        <w:t xml:space="preserve">ngen av de studier som </w:t>
      </w:r>
      <w:r>
        <w:t xml:space="preserve">har </w:t>
      </w:r>
      <w:r w:rsidRPr="00E97DB4">
        <w:t xml:space="preserve">gjorts i fråga om </w:t>
      </w:r>
      <w:r>
        <w:t xml:space="preserve">industrins </w:t>
      </w:r>
      <w:r w:rsidRPr="00E97DB4">
        <w:t xml:space="preserve">självreglering </w:t>
      </w:r>
      <w:r>
        <w:t xml:space="preserve">gällande marknadsföring har </w:t>
      </w:r>
      <w:r w:rsidRPr="00E97DB4">
        <w:t>kom</w:t>
      </w:r>
      <w:r>
        <w:t>mit fram</w:t>
      </w:r>
      <w:r w:rsidRPr="00E97DB4">
        <w:t xml:space="preserve"> till slutsatsen att sådan var effektiv</w:t>
      </w:r>
      <w:r>
        <w:t>, vare sig att skydda sårbara grupper eller minska risken för skador</w:t>
      </w:r>
      <w:r w:rsidRPr="00E97DB4">
        <w:t>.</w:t>
      </w:r>
      <w:r>
        <w:t xml:space="preserve"> </w:t>
      </w:r>
    </w:p>
    <w:p w14:paraId="04B7E3AA" w14:textId="77777777" w:rsidR="004B7CC8" w:rsidRDefault="004B7CC8" w:rsidP="004B7CC8">
      <w:r w:rsidRPr="007778B2">
        <w:t>Utredningen bedömer att det leder för långt att mot bakgrund av det syfte som direktiven anger, ett bättre skydd för barn och unga, föreslå ett totalförbud mot marknadsföring av alkohol på internetbaserade medier.</w:t>
      </w:r>
      <w:r>
        <w:t xml:space="preserve"> I stället föreslås att k</w:t>
      </w:r>
      <w:r w:rsidRPr="00E366A2">
        <w:t>ommersiella annonser i sociala medier för alkoholdrycker samt för sådana alkoholhaltiga preparat som ur konsumtionssynpunkt är att jämställa med alkoholdrycker eller annars kan antas användas som berusningsmedel förbjuds.</w:t>
      </w:r>
    </w:p>
    <w:p w14:paraId="78608F08" w14:textId="77777777" w:rsidR="004B7CC8" w:rsidRPr="003A794E" w:rsidRDefault="004B7CC8" w:rsidP="004B7CC8">
      <w:r>
        <w:t xml:space="preserve">Alkoholpolitiskt Forum välkomnar att </w:t>
      </w:r>
      <w:r w:rsidRPr="002904D8">
        <w:t>företag inte kommer att kunna använda sig av kommersiella annonser för alkohol i sociala medier</w:t>
      </w:r>
      <w:r>
        <w:t>. Vår utgångspunkt är att d</w:t>
      </w:r>
      <w:r w:rsidRPr="003A794E">
        <w:t>en bild av alkohol som alkoholindustrin</w:t>
      </w:r>
      <w:r>
        <w:t xml:space="preserve"> –</w:t>
      </w:r>
      <w:r w:rsidRPr="003A794E">
        <w:t xml:space="preserve"> liksom reklambranschen och detaljhandeln</w:t>
      </w:r>
      <w:r>
        <w:t xml:space="preserve"> –</w:t>
      </w:r>
      <w:r w:rsidRPr="003A794E">
        <w:t xml:space="preserve"> presenterar handlar om att konsumtion är en naturlig del av en modern, hälsosam livsstil. De omfattande skadliga effekterna av att dricka alkohol finns inte med när </w:t>
      </w:r>
      <w:r w:rsidRPr="003A794E">
        <w:lastRenderedPageBreak/>
        <w:t xml:space="preserve">denna bild tecknas. Resultatet är en glamoriserad och </w:t>
      </w:r>
      <w:r>
        <w:t xml:space="preserve">överdrivet </w:t>
      </w:r>
      <w:r w:rsidRPr="003A794E">
        <w:t>positiv bild som förmedlas till konsumenter.</w:t>
      </w:r>
    </w:p>
    <w:p w14:paraId="0945D0E3" w14:textId="77777777" w:rsidR="004B7CC8" w:rsidRPr="005B1649" w:rsidRDefault="004B7CC8" w:rsidP="004B7CC8">
      <w:r>
        <w:t>En rad forskningsrapporter finner att o</w:t>
      </w:r>
      <w:r w:rsidRPr="005B1649">
        <w:t xml:space="preserve">lika marknadsföringsmetoder </w:t>
      </w:r>
      <w:r>
        <w:t xml:space="preserve">alla visar </w:t>
      </w:r>
      <w:r w:rsidRPr="005B1649">
        <w:t xml:space="preserve">sig öka alkoholkonsumtion. Marknadsföring vägleds av en självklar kommersiell logik. Denna är i princip oförenlig med de grundläggande värderingar som styr </w:t>
      </w:r>
      <w:r>
        <w:t xml:space="preserve">den svenska </w:t>
      </w:r>
      <w:r w:rsidRPr="005B1649">
        <w:t xml:space="preserve">alkoholpolitiken, vars syfte är att begränsa alkoholskadorna genom </w:t>
      </w:r>
      <w:r>
        <w:t xml:space="preserve">att </w:t>
      </w:r>
      <w:r w:rsidRPr="005B1649">
        <w:t>begränsa alkoholkonsumtion</w:t>
      </w:r>
      <w:r>
        <w:t>en</w:t>
      </w:r>
      <w:r w:rsidRPr="005B1649">
        <w:t>. Detta var motivet för det reklamförbud som rådde i Sverige fram till Gourmetmålet 2003. Det regelverk som omgärdar marknadsföringen av alkohol därefter måste ses som en ansträngd kompromiss, där alkoholreklam tillåts men inte får leda till ökad alkoholkonsumtion eller påverka ungdomar.</w:t>
      </w:r>
    </w:p>
    <w:p w14:paraId="6E7CC5A8" w14:textId="77777777" w:rsidR="004B7CC8" w:rsidRPr="00EB2908" w:rsidRDefault="004B7CC8" w:rsidP="004B7CC8">
      <w:r w:rsidRPr="00EB2908">
        <w:t xml:space="preserve">Senare års alkoholforskning, såväl sociologisk, psykologisk som neurobiologisk, stärker skälen för en restriktiv reglering </w:t>
      </w:r>
      <w:r>
        <w:t>av alkoholmarknaden</w:t>
      </w:r>
      <w:r w:rsidRPr="00EB2908">
        <w:t xml:space="preserve">. </w:t>
      </w:r>
      <w:r>
        <w:t>Ma</w:t>
      </w:r>
      <w:r w:rsidRPr="00EB2908">
        <w:t>rknadsföring av alkohol, liksom ökad tillgänglighet, triggar hos genetiskt och fysiologiskt sårbara konsumenter, i högre grad än för normalkonsumenter, ett starkt alkoholbegär och ökad risk för skadligt drickande. Utan aktiv alkoholpolitik drabbas den mer sårbara konsumenten av den mindre sårbara konsumentens vanor.</w:t>
      </w:r>
    </w:p>
    <w:p w14:paraId="7A82BB8B" w14:textId="77777777" w:rsidR="004B7CC8" w:rsidRPr="003C3CE7" w:rsidRDefault="004B7CC8" w:rsidP="004B7CC8">
      <w:r w:rsidRPr="003C3CE7">
        <w:t xml:space="preserve">Effekter på andra än den som dricker, så kallad tredje part, är också ett starkt argument för restriktioner. Att dricka alkohol, och i synnerhet att berusa sig, är inte den enskildes ensak. Dels finns de välkända konsekvenserna för människor i alkoholkonsumentens omgivning, bland annat i form av trafikolyckor, våldsbrott och fosterskador, dels leder storkonsumentens drickande till kostnader som får bäras av det omgivande samhället. </w:t>
      </w:r>
    </w:p>
    <w:p w14:paraId="35D41965" w14:textId="77777777" w:rsidR="004B7CC8" w:rsidRPr="005804DF" w:rsidRDefault="004B7CC8" w:rsidP="004B7CC8">
      <w:r w:rsidRPr="005804DF">
        <w:t>I en WHO-sponsrad p</w:t>
      </w:r>
      <w:r>
        <w:t>ublikation från 2009 gör forskaren Dan Chisholm</w:t>
      </w:r>
      <w:r w:rsidRPr="005804DF">
        <w:t xml:space="preserve"> </w:t>
      </w:r>
      <w:r>
        <w:t>kostnads-effektivitets</w:t>
      </w:r>
      <w:r w:rsidRPr="005804DF">
        <w:t xml:space="preserve"> beräkningar för 22 europeiska länder för ett tiotal alkoholpolitiska åtgärder. För svensk del beräknades ett förbud mot marknadsföring av alkohol leda till 5 670 vunna funktionsjusterade levnadsår (DALY:s, Disability Adjusted Life Years), till en kostnad av 12 miljoner euros, dvs. en kostnad av 2 121 euros per DALY, vilket inom hälsoekonomin anses vara hög kostnadseffektivitet.</w:t>
      </w:r>
    </w:p>
    <w:p w14:paraId="18B9ADBC" w14:textId="77777777" w:rsidR="004B7CC8" w:rsidRPr="00EB2908" w:rsidRDefault="004B7CC8" w:rsidP="004B7CC8">
      <w:r w:rsidRPr="00EB2908">
        <w:t xml:space="preserve">Alkoholpolitiskt Forum vill </w:t>
      </w:r>
      <w:r>
        <w:t>därför</w:t>
      </w:r>
    </w:p>
    <w:p w14:paraId="264AB541" w14:textId="77777777" w:rsidR="004B7CC8" w:rsidRDefault="004B7CC8" w:rsidP="004B7CC8">
      <w:pPr>
        <w:pStyle w:val="Ingetavstnd"/>
      </w:pPr>
      <w:r w:rsidRPr="003C3CE7">
        <w:t>att all marknadsföring och sponsring av alkohol</w:t>
      </w:r>
      <w:r>
        <w:t>, även i sociala medier,</w:t>
      </w:r>
      <w:r w:rsidRPr="003C3CE7">
        <w:t xml:space="preserve"> förbjuds på samma sätt som redan gäller för tobak</w:t>
      </w:r>
    </w:p>
    <w:p w14:paraId="0E7D2D13" w14:textId="77777777" w:rsidR="004B7CC8" w:rsidRPr="003C3CE7" w:rsidRDefault="004B7CC8" w:rsidP="004B7CC8">
      <w:pPr>
        <w:pStyle w:val="Ingetavstnd"/>
      </w:pPr>
    </w:p>
    <w:p w14:paraId="0BB65D7A" w14:textId="77777777" w:rsidR="004B7CC8" w:rsidRDefault="004B7CC8" w:rsidP="004B7CC8">
      <w:r>
        <w:t xml:space="preserve">Sammantaget tycker vi att utredningens </w:t>
      </w:r>
      <w:r w:rsidRPr="00EB2908">
        <w:t xml:space="preserve">förslag </w:t>
      </w:r>
      <w:r>
        <w:t>är ett steg i rätt riktning, men ändå otillräckliga.</w:t>
      </w:r>
    </w:p>
    <w:p w14:paraId="6E2CCDEF" w14:textId="77777777" w:rsidR="004B7CC8" w:rsidRDefault="004B7CC8" w:rsidP="004B7CC8"/>
    <w:p w14:paraId="47E54801" w14:textId="77777777" w:rsidR="004B7CC8" w:rsidRDefault="004B7CC8" w:rsidP="004B7CC8">
      <w:r>
        <w:t>Sven Andréasson</w:t>
      </w:r>
    </w:p>
    <w:p w14:paraId="420823B5" w14:textId="77777777" w:rsidR="004B7CC8" w:rsidRPr="003C3CE7" w:rsidRDefault="004B7CC8" w:rsidP="004B7CC8">
      <w:pPr>
        <w:pStyle w:val="Ingetavstnd"/>
      </w:pPr>
      <w:r w:rsidRPr="003C3CE7">
        <w:t>Professor i socialmedicin, Karolinska institutet</w:t>
      </w:r>
    </w:p>
    <w:p w14:paraId="4D4EAC52" w14:textId="77777777" w:rsidR="004B7CC8" w:rsidRPr="003C3CE7" w:rsidRDefault="004B7CC8" w:rsidP="004B7CC8">
      <w:pPr>
        <w:pStyle w:val="Ingetavstnd"/>
      </w:pPr>
      <w:r w:rsidRPr="003C3CE7">
        <w:t>Ordförande,</w:t>
      </w:r>
      <w:r>
        <w:t xml:space="preserve"> </w:t>
      </w:r>
      <w:r w:rsidRPr="003C3CE7">
        <w:t>Alkoholpolitiskt forum</w:t>
      </w:r>
    </w:p>
    <w:p w14:paraId="5E35B043" w14:textId="77777777" w:rsidR="004B7CC8" w:rsidRDefault="004B7CC8" w:rsidP="004B7CC8"/>
    <w:p w14:paraId="4CB7D873" w14:textId="77777777" w:rsidR="004B7CC8" w:rsidRDefault="004B7CC8" w:rsidP="004B7CC8"/>
    <w:p w14:paraId="736E220C" w14:textId="77777777" w:rsidR="00453D58" w:rsidRPr="00453D58" w:rsidRDefault="00453D58" w:rsidP="00453D58">
      <w:pPr>
        <w:rPr>
          <w:rFonts w:ascii="Georgia" w:hAnsi="Georgia"/>
        </w:rPr>
      </w:pPr>
    </w:p>
    <w:sectPr w:rsidR="00453D58" w:rsidRPr="00453D58" w:rsidSect="00D6205E">
      <w:headerReference w:type="even" r:id="rId8"/>
      <w:headerReference w:type="default" r:id="rId9"/>
      <w:footerReference w:type="default" r:id="rId10"/>
      <w:pgSz w:w="11906" w:h="16838"/>
      <w:pgMar w:top="567" w:right="1021" w:bottom="851" w:left="1418" w:header="567"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530DC4" w14:textId="77777777" w:rsidR="00CE08F9" w:rsidRDefault="00CE08F9" w:rsidP="00035B3D">
      <w:pPr>
        <w:spacing w:after="0" w:line="240" w:lineRule="auto"/>
      </w:pPr>
      <w:r>
        <w:separator/>
      </w:r>
    </w:p>
  </w:endnote>
  <w:endnote w:type="continuationSeparator" w:id="0">
    <w:p w14:paraId="78D5B04B" w14:textId="77777777" w:rsidR="00CE08F9" w:rsidRDefault="00CE08F9" w:rsidP="00035B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851402"/>
      <w:docPartObj>
        <w:docPartGallery w:val="Page Numbers (Bottom of Page)"/>
        <w:docPartUnique/>
      </w:docPartObj>
    </w:sdtPr>
    <w:sdtEndPr/>
    <w:sdtContent>
      <w:p w14:paraId="1372FCBE" w14:textId="77015585" w:rsidR="00FA2233" w:rsidRDefault="00FA2233">
        <w:pPr>
          <w:pStyle w:val="Sidfot"/>
          <w:jc w:val="center"/>
        </w:pPr>
        <w:r>
          <w:fldChar w:fldCharType="begin"/>
        </w:r>
        <w:r>
          <w:instrText>PAGE   \* MERGEFORMAT</w:instrText>
        </w:r>
        <w:r>
          <w:fldChar w:fldCharType="separate"/>
        </w:r>
        <w:r w:rsidR="00A143F3">
          <w:rPr>
            <w:noProof/>
          </w:rPr>
          <w:t>1</w:t>
        </w:r>
        <w:r>
          <w:fldChar w:fldCharType="end"/>
        </w:r>
      </w:p>
    </w:sdtContent>
  </w:sdt>
  <w:p w14:paraId="3D56CD2E" w14:textId="77777777" w:rsidR="00FA2233" w:rsidRPr="00942980" w:rsidRDefault="00FA2233" w:rsidP="00942980">
    <w:pPr>
      <w:autoSpaceDE w:val="0"/>
      <w:autoSpaceDN w:val="0"/>
      <w:adjustRightInd w:val="0"/>
      <w:spacing w:after="0" w:line="240" w:lineRule="auto"/>
      <w:rPr>
        <w:i/>
        <w:i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694314" w14:textId="77777777" w:rsidR="00CE08F9" w:rsidRDefault="00CE08F9" w:rsidP="00035B3D">
      <w:pPr>
        <w:spacing w:after="0" w:line="240" w:lineRule="auto"/>
      </w:pPr>
      <w:r>
        <w:separator/>
      </w:r>
    </w:p>
  </w:footnote>
  <w:footnote w:type="continuationSeparator" w:id="0">
    <w:p w14:paraId="34383C15" w14:textId="77777777" w:rsidR="00CE08F9" w:rsidRDefault="00CE08F9" w:rsidP="00035B3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C992B5" w14:textId="77777777" w:rsidR="00FA2233" w:rsidRDefault="00FA2233" w:rsidP="00FA2233">
    <w:pPr>
      <w:pStyle w:val="Sidhuvud"/>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end"/>
    </w:r>
  </w:p>
  <w:p w14:paraId="0D0E27B6" w14:textId="77777777" w:rsidR="00FA2233" w:rsidRDefault="00FA2233" w:rsidP="00AF0917">
    <w:pPr>
      <w:pStyle w:val="Sidhuvud"/>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77F685" w14:textId="5D46775C" w:rsidR="00FA2233" w:rsidRDefault="00FA2233" w:rsidP="00FA2233">
    <w:pPr>
      <w:pStyle w:val="Sidhuvud"/>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separate"/>
    </w:r>
    <w:r w:rsidR="00A143F3">
      <w:rPr>
        <w:rStyle w:val="Sidnummer"/>
        <w:noProof/>
      </w:rPr>
      <w:t>1</w:t>
    </w:r>
    <w:r>
      <w:rPr>
        <w:rStyle w:val="Sidnummer"/>
      </w:rPr>
      <w:fldChar w:fldCharType="end"/>
    </w:r>
  </w:p>
  <w:p w14:paraId="19A1AC4B" w14:textId="77777777" w:rsidR="00FA2233" w:rsidRDefault="00FA2233" w:rsidP="00AF0917">
    <w:pPr>
      <w:pStyle w:val="Sidhuvud"/>
      <w:ind w:right="360"/>
    </w:pPr>
    <w:r>
      <w:rPr>
        <w:noProof/>
        <w:lang w:eastAsia="sv-SE"/>
      </w:rPr>
      <w:drawing>
        <wp:inline distT="0" distB="0" distL="0" distR="0" wp14:anchorId="68C94E10" wp14:editId="0DC4A10B">
          <wp:extent cx="2314575" cy="447675"/>
          <wp:effectExtent l="0" t="0" r="9525" b="9525"/>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14575" cy="447675"/>
                  </a:xfrm>
                  <a:prstGeom prst="rect">
                    <a:avLst/>
                  </a:prstGeom>
                  <a:noFill/>
                  <a:ln>
                    <a:noFill/>
                  </a:ln>
                </pic:spPr>
              </pic:pic>
            </a:graphicData>
          </a:graphic>
        </wp:inline>
      </w:drawing>
    </w:r>
    <w:r>
      <w:tab/>
    </w:r>
  </w:p>
  <w:p w14:paraId="51721ADA" w14:textId="77777777" w:rsidR="00FA2233" w:rsidRDefault="00FA2233" w:rsidP="00AF0917">
    <w:pPr>
      <w:pStyle w:val="Sidhuvud"/>
      <w:ind w:right="360"/>
    </w:pPr>
  </w:p>
  <w:p w14:paraId="56390F60" w14:textId="6A5B73B0" w:rsidR="00FA2233" w:rsidRDefault="00FA2233" w:rsidP="00AF0917">
    <w:pPr>
      <w:pStyle w:val="Sidhuvud"/>
      <w:ind w:right="360"/>
    </w:pPr>
    <w:r>
      <w:t xml:space="preserve"> </w:t>
    </w:r>
  </w:p>
  <w:p w14:paraId="660FC584" w14:textId="77777777" w:rsidR="00FA2233" w:rsidRDefault="00FA2233">
    <w:pPr>
      <w:pStyle w:val="Sidhuvu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3E6887A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D3060A9"/>
    <w:multiLevelType w:val="hybridMultilevel"/>
    <w:tmpl w:val="66E86FAA"/>
    <w:lvl w:ilvl="0" w:tplc="5B22B5EC">
      <w:numFmt w:val="bullet"/>
      <w:lvlText w:val="•"/>
      <w:lvlJc w:val="left"/>
      <w:pPr>
        <w:ind w:left="1665" w:hanging="1305"/>
      </w:pPr>
      <w:rPr>
        <w:rFonts w:ascii="Georgia" w:eastAsiaTheme="minorHAnsi" w:hAnsi="Georgi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281B479B"/>
    <w:multiLevelType w:val="hybridMultilevel"/>
    <w:tmpl w:val="A9A47758"/>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2ED675FA"/>
    <w:multiLevelType w:val="hybridMultilevel"/>
    <w:tmpl w:val="B05E9CA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3A447517"/>
    <w:multiLevelType w:val="hybridMultilevel"/>
    <w:tmpl w:val="7E0C1B46"/>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49667FAD"/>
    <w:multiLevelType w:val="hybridMultilevel"/>
    <w:tmpl w:val="BDE0B158"/>
    <w:lvl w:ilvl="0" w:tplc="4C36073E">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62E06E69"/>
    <w:multiLevelType w:val="hybridMultilevel"/>
    <w:tmpl w:val="F0347C7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66465F43"/>
    <w:multiLevelType w:val="hybridMultilevel"/>
    <w:tmpl w:val="B64C353C"/>
    <w:lvl w:ilvl="0" w:tplc="5B22B5EC">
      <w:numFmt w:val="bullet"/>
      <w:lvlText w:val="•"/>
      <w:lvlJc w:val="left"/>
      <w:pPr>
        <w:ind w:left="1665" w:hanging="1305"/>
      </w:pPr>
      <w:rPr>
        <w:rFonts w:ascii="Georgia" w:eastAsiaTheme="minorHAnsi" w:hAnsi="Georgi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6739403C"/>
    <w:multiLevelType w:val="hybridMultilevel"/>
    <w:tmpl w:val="E3DADD9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7FFD72A6"/>
    <w:multiLevelType w:val="hybridMultilevel"/>
    <w:tmpl w:val="2CC04E5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3"/>
  </w:num>
  <w:num w:numId="4">
    <w:abstractNumId w:val="8"/>
  </w:num>
  <w:num w:numId="5">
    <w:abstractNumId w:val="1"/>
  </w:num>
  <w:num w:numId="6">
    <w:abstractNumId w:val="7"/>
  </w:num>
  <w:num w:numId="7">
    <w:abstractNumId w:val="4"/>
  </w:num>
  <w:num w:numId="8">
    <w:abstractNumId w:val="2"/>
  </w:num>
  <w:num w:numId="9">
    <w:abstractNumId w:val="5"/>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trackRevisions/>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39D7"/>
    <w:rsid w:val="00001B77"/>
    <w:rsid w:val="0001082F"/>
    <w:rsid w:val="00013CAC"/>
    <w:rsid w:val="00035B3D"/>
    <w:rsid w:val="00037F16"/>
    <w:rsid w:val="0005048E"/>
    <w:rsid w:val="0005628E"/>
    <w:rsid w:val="00070F00"/>
    <w:rsid w:val="00075490"/>
    <w:rsid w:val="00081644"/>
    <w:rsid w:val="00083794"/>
    <w:rsid w:val="00085FAB"/>
    <w:rsid w:val="00096439"/>
    <w:rsid w:val="00096DA8"/>
    <w:rsid w:val="000A1D8B"/>
    <w:rsid w:val="000A4379"/>
    <w:rsid w:val="000B7DF7"/>
    <w:rsid w:val="000C0B4C"/>
    <w:rsid w:val="000E5154"/>
    <w:rsid w:val="000E7C9D"/>
    <w:rsid w:val="0010335B"/>
    <w:rsid w:val="00111230"/>
    <w:rsid w:val="00114469"/>
    <w:rsid w:val="00136A05"/>
    <w:rsid w:val="0016381B"/>
    <w:rsid w:val="00175B08"/>
    <w:rsid w:val="001771F7"/>
    <w:rsid w:val="00193B16"/>
    <w:rsid w:val="00197DBF"/>
    <w:rsid w:val="001D37C4"/>
    <w:rsid w:val="001E0CA6"/>
    <w:rsid w:val="0020586A"/>
    <w:rsid w:val="0020603F"/>
    <w:rsid w:val="00215265"/>
    <w:rsid w:val="002240DF"/>
    <w:rsid w:val="002529E2"/>
    <w:rsid w:val="00267E1A"/>
    <w:rsid w:val="002821F3"/>
    <w:rsid w:val="00283F67"/>
    <w:rsid w:val="002A30BB"/>
    <w:rsid w:val="002A663A"/>
    <w:rsid w:val="002C10BB"/>
    <w:rsid w:val="002C4DC8"/>
    <w:rsid w:val="002E17FE"/>
    <w:rsid w:val="003069D5"/>
    <w:rsid w:val="00307D56"/>
    <w:rsid w:val="00386CE2"/>
    <w:rsid w:val="00397814"/>
    <w:rsid w:val="003A1811"/>
    <w:rsid w:val="003A3024"/>
    <w:rsid w:val="003A5197"/>
    <w:rsid w:val="003A630F"/>
    <w:rsid w:val="003B165B"/>
    <w:rsid w:val="003B48F3"/>
    <w:rsid w:val="003E4639"/>
    <w:rsid w:val="003F18D0"/>
    <w:rsid w:val="004224FD"/>
    <w:rsid w:val="00433235"/>
    <w:rsid w:val="004473F3"/>
    <w:rsid w:val="004517FD"/>
    <w:rsid w:val="00453D58"/>
    <w:rsid w:val="0045582A"/>
    <w:rsid w:val="00462020"/>
    <w:rsid w:val="0047353A"/>
    <w:rsid w:val="0049163C"/>
    <w:rsid w:val="004B650A"/>
    <w:rsid w:val="004B7CC8"/>
    <w:rsid w:val="004C0127"/>
    <w:rsid w:val="004C0391"/>
    <w:rsid w:val="004C285F"/>
    <w:rsid w:val="004D7290"/>
    <w:rsid w:val="00506A8B"/>
    <w:rsid w:val="005158F2"/>
    <w:rsid w:val="005244E4"/>
    <w:rsid w:val="005255EF"/>
    <w:rsid w:val="005304F7"/>
    <w:rsid w:val="005306A9"/>
    <w:rsid w:val="00551EB2"/>
    <w:rsid w:val="0056072E"/>
    <w:rsid w:val="005707A9"/>
    <w:rsid w:val="005A30A3"/>
    <w:rsid w:val="005A64D2"/>
    <w:rsid w:val="005A7363"/>
    <w:rsid w:val="005F1A13"/>
    <w:rsid w:val="005F4005"/>
    <w:rsid w:val="006429EF"/>
    <w:rsid w:val="006503F0"/>
    <w:rsid w:val="00665076"/>
    <w:rsid w:val="006661F6"/>
    <w:rsid w:val="006710AB"/>
    <w:rsid w:val="00672595"/>
    <w:rsid w:val="00697765"/>
    <w:rsid w:val="006A5FF3"/>
    <w:rsid w:val="006B6510"/>
    <w:rsid w:val="006C0E9B"/>
    <w:rsid w:val="006C7CBF"/>
    <w:rsid w:val="006D10A7"/>
    <w:rsid w:val="006F0312"/>
    <w:rsid w:val="006F376C"/>
    <w:rsid w:val="006F39D7"/>
    <w:rsid w:val="006F3A30"/>
    <w:rsid w:val="007208DE"/>
    <w:rsid w:val="00725C57"/>
    <w:rsid w:val="00726E10"/>
    <w:rsid w:val="00730ED9"/>
    <w:rsid w:val="007367B0"/>
    <w:rsid w:val="00754B9F"/>
    <w:rsid w:val="00765DB9"/>
    <w:rsid w:val="00766FEB"/>
    <w:rsid w:val="00771BAD"/>
    <w:rsid w:val="00772596"/>
    <w:rsid w:val="00785ADE"/>
    <w:rsid w:val="00790AD2"/>
    <w:rsid w:val="007A28F9"/>
    <w:rsid w:val="007B6C1C"/>
    <w:rsid w:val="007D3D9C"/>
    <w:rsid w:val="007D4E6F"/>
    <w:rsid w:val="007D74C2"/>
    <w:rsid w:val="007D7817"/>
    <w:rsid w:val="007E0D9D"/>
    <w:rsid w:val="007F0B04"/>
    <w:rsid w:val="007F1D90"/>
    <w:rsid w:val="007F7AC4"/>
    <w:rsid w:val="00801434"/>
    <w:rsid w:val="008023A1"/>
    <w:rsid w:val="00805C7E"/>
    <w:rsid w:val="00812405"/>
    <w:rsid w:val="00812EC7"/>
    <w:rsid w:val="00822F8D"/>
    <w:rsid w:val="008360A5"/>
    <w:rsid w:val="0084783F"/>
    <w:rsid w:val="008506C5"/>
    <w:rsid w:val="008518B6"/>
    <w:rsid w:val="00861CD8"/>
    <w:rsid w:val="008775FE"/>
    <w:rsid w:val="00881FCB"/>
    <w:rsid w:val="00887E50"/>
    <w:rsid w:val="0089127D"/>
    <w:rsid w:val="00897D4C"/>
    <w:rsid w:val="008A09F9"/>
    <w:rsid w:val="008D1FCB"/>
    <w:rsid w:val="008D7B64"/>
    <w:rsid w:val="008F0222"/>
    <w:rsid w:val="00903A5F"/>
    <w:rsid w:val="00913F66"/>
    <w:rsid w:val="00915EED"/>
    <w:rsid w:val="0093109C"/>
    <w:rsid w:val="0093137E"/>
    <w:rsid w:val="00942980"/>
    <w:rsid w:val="00946DE1"/>
    <w:rsid w:val="00954BB9"/>
    <w:rsid w:val="009651D5"/>
    <w:rsid w:val="00971C73"/>
    <w:rsid w:val="009B18FA"/>
    <w:rsid w:val="009C0FCA"/>
    <w:rsid w:val="009E2D97"/>
    <w:rsid w:val="009E5B29"/>
    <w:rsid w:val="00A10E62"/>
    <w:rsid w:val="00A12692"/>
    <w:rsid w:val="00A12F12"/>
    <w:rsid w:val="00A143F3"/>
    <w:rsid w:val="00A17244"/>
    <w:rsid w:val="00A1728C"/>
    <w:rsid w:val="00A40B0C"/>
    <w:rsid w:val="00A44114"/>
    <w:rsid w:val="00A56A00"/>
    <w:rsid w:val="00A60F9E"/>
    <w:rsid w:val="00A63D84"/>
    <w:rsid w:val="00A72B43"/>
    <w:rsid w:val="00A8321A"/>
    <w:rsid w:val="00A8693C"/>
    <w:rsid w:val="00AC22F3"/>
    <w:rsid w:val="00AD5806"/>
    <w:rsid w:val="00AD7A34"/>
    <w:rsid w:val="00AE45AC"/>
    <w:rsid w:val="00AF0917"/>
    <w:rsid w:val="00AF20F6"/>
    <w:rsid w:val="00B04190"/>
    <w:rsid w:val="00B264AB"/>
    <w:rsid w:val="00B35DB0"/>
    <w:rsid w:val="00B46CEF"/>
    <w:rsid w:val="00B52D87"/>
    <w:rsid w:val="00B538AB"/>
    <w:rsid w:val="00B578E1"/>
    <w:rsid w:val="00B7721B"/>
    <w:rsid w:val="00B81812"/>
    <w:rsid w:val="00B819B5"/>
    <w:rsid w:val="00B82D83"/>
    <w:rsid w:val="00B92AA2"/>
    <w:rsid w:val="00B947C3"/>
    <w:rsid w:val="00BB3498"/>
    <w:rsid w:val="00BB51C2"/>
    <w:rsid w:val="00BB5696"/>
    <w:rsid w:val="00BF7BFB"/>
    <w:rsid w:val="00C23E22"/>
    <w:rsid w:val="00C25DFB"/>
    <w:rsid w:val="00C26A83"/>
    <w:rsid w:val="00C323BB"/>
    <w:rsid w:val="00C57B12"/>
    <w:rsid w:val="00C860A7"/>
    <w:rsid w:val="00C90C07"/>
    <w:rsid w:val="00C94BCA"/>
    <w:rsid w:val="00C94BED"/>
    <w:rsid w:val="00CE08F9"/>
    <w:rsid w:val="00D01D35"/>
    <w:rsid w:val="00D10784"/>
    <w:rsid w:val="00D1152F"/>
    <w:rsid w:val="00D11C1A"/>
    <w:rsid w:val="00D15727"/>
    <w:rsid w:val="00D31937"/>
    <w:rsid w:val="00D3563C"/>
    <w:rsid w:val="00D462FE"/>
    <w:rsid w:val="00D5463F"/>
    <w:rsid w:val="00D6205E"/>
    <w:rsid w:val="00D64211"/>
    <w:rsid w:val="00D70C47"/>
    <w:rsid w:val="00D75804"/>
    <w:rsid w:val="00D97A44"/>
    <w:rsid w:val="00DC0D75"/>
    <w:rsid w:val="00DC2E95"/>
    <w:rsid w:val="00DC412D"/>
    <w:rsid w:val="00DD3460"/>
    <w:rsid w:val="00DE0564"/>
    <w:rsid w:val="00DE4D72"/>
    <w:rsid w:val="00E00B3A"/>
    <w:rsid w:val="00E06C40"/>
    <w:rsid w:val="00E07EF5"/>
    <w:rsid w:val="00E20312"/>
    <w:rsid w:val="00E20798"/>
    <w:rsid w:val="00E4180E"/>
    <w:rsid w:val="00E53187"/>
    <w:rsid w:val="00E56130"/>
    <w:rsid w:val="00E5675D"/>
    <w:rsid w:val="00E77958"/>
    <w:rsid w:val="00E81E55"/>
    <w:rsid w:val="00E929D4"/>
    <w:rsid w:val="00E9390B"/>
    <w:rsid w:val="00E9419D"/>
    <w:rsid w:val="00EB41C6"/>
    <w:rsid w:val="00EC699E"/>
    <w:rsid w:val="00EC76BB"/>
    <w:rsid w:val="00EE6C55"/>
    <w:rsid w:val="00EE70CE"/>
    <w:rsid w:val="00EF3DF2"/>
    <w:rsid w:val="00EF4154"/>
    <w:rsid w:val="00F13965"/>
    <w:rsid w:val="00F305BD"/>
    <w:rsid w:val="00F3094C"/>
    <w:rsid w:val="00F43280"/>
    <w:rsid w:val="00F45BAF"/>
    <w:rsid w:val="00F560A0"/>
    <w:rsid w:val="00F56D53"/>
    <w:rsid w:val="00F607F5"/>
    <w:rsid w:val="00F75E46"/>
    <w:rsid w:val="00F87CEC"/>
    <w:rsid w:val="00F901B8"/>
    <w:rsid w:val="00FA2233"/>
    <w:rsid w:val="00FA7ED7"/>
    <w:rsid w:val="00FD0560"/>
    <w:rsid w:val="00FD0CF2"/>
    <w:rsid w:val="00FD2192"/>
    <w:rsid w:val="00FD62E7"/>
    <w:rsid w:val="00FF3E0D"/>
  </w:rsids>
  <m:mathPr>
    <m:mathFont m:val="Cambria Math"/>
    <m:brkBin m:val="before"/>
    <m:brkBinSub m:val="--"/>
    <m:smallFrac/>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57AD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Rubrik1">
    <w:name w:val="heading 1"/>
    <w:basedOn w:val="Normal"/>
    <w:next w:val="Normal"/>
    <w:link w:val="Rubrik1Char"/>
    <w:uiPriority w:val="9"/>
    <w:qFormat/>
    <w:rsid w:val="0077259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Rubrik2">
    <w:name w:val="heading 2"/>
    <w:basedOn w:val="Normal"/>
    <w:next w:val="Normal"/>
    <w:link w:val="Rubrik2Char"/>
    <w:uiPriority w:val="9"/>
    <w:unhideWhenUsed/>
    <w:qFormat/>
    <w:rsid w:val="0077259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Rubrik3">
    <w:name w:val="heading 3"/>
    <w:basedOn w:val="Normal"/>
    <w:next w:val="Normal"/>
    <w:link w:val="Rubrik3Char"/>
    <w:uiPriority w:val="9"/>
    <w:unhideWhenUsed/>
    <w:qFormat/>
    <w:rsid w:val="008F0222"/>
    <w:pPr>
      <w:keepNext/>
      <w:keepLines/>
      <w:spacing w:before="200" w:after="0"/>
      <w:outlineLvl w:val="2"/>
    </w:pPr>
    <w:rPr>
      <w:rFonts w:asciiTheme="majorHAnsi" w:eastAsiaTheme="majorEastAsia" w:hAnsiTheme="majorHAnsi" w:cstheme="majorBidi"/>
      <w:b/>
      <w:bCs/>
      <w:color w:val="4F81BD" w:themeColor="accent1"/>
    </w:rPr>
  </w:style>
  <w:style w:type="paragraph" w:styleId="Rubrik4">
    <w:name w:val="heading 4"/>
    <w:basedOn w:val="Normal"/>
    <w:next w:val="Normal"/>
    <w:link w:val="Rubrik4Char"/>
    <w:uiPriority w:val="9"/>
    <w:unhideWhenUsed/>
    <w:qFormat/>
    <w:rsid w:val="00805C7E"/>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6F39D7"/>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6F39D7"/>
    <w:rPr>
      <w:rFonts w:ascii="Tahoma" w:hAnsi="Tahoma" w:cs="Tahoma"/>
      <w:sz w:val="16"/>
      <w:szCs w:val="16"/>
    </w:rPr>
  </w:style>
  <w:style w:type="paragraph" w:customStyle="1" w:styleId="Default">
    <w:name w:val="Default"/>
    <w:rsid w:val="003B48F3"/>
    <w:pPr>
      <w:autoSpaceDE w:val="0"/>
      <w:autoSpaceDN w:val="0"/>
      <w:adjustRightInd w:val="0"/>
      <w:spacing w:after="0" w:line="240" w:lineRule="auto"/>
    </w:pPr>
    <w:rPr>
      <w:rFonts w:ascii="Calibri" w:hAnsi="Calibri" w:cs="Calibri"/>
      <w:color w:val="000000"/>
      <w:sz w:val="24"/>
      <w:szCs w:val="24"/>
    </w:rPr>
  </w:style>
  <w:style w:type="character" w:styleId="Hyperlnk">
    <w:name w:val="Hyperlink"/>
    <w:basedOn w:val="Standardstycketeckensnitt"/>
    <w:uiPriority w:val="99"/>
    <w:unhideWhenUsed/>
    <w:rsid w:val="003B48F3"/>
    <w:rPr>
      <w:color w:val="0000FF" w:themeColor="hyperlink"/>
      <w:u w:val="single"/>
    </w:rPr>
  </w:style>
  <w:style w:type="character" w:customStyle="1" w:styleId="Rubrik1Char">
    <w:name w:val="Rubrik 1 Char"/>
    <w:basedOn w:val="Standardstycketeckensnitt"/>
    <w:link w:val="Rubrik1"/>
    <w:uiPriority w:val="9"/>
    <w:rsid w:val="00772596"/>
    <w:rPr>
      <w:rFonts w:asciiTheme="majorHAnsi" w:eastAsiaTheme="majorEastAsia" w:hAnsiTheme="majorHAnsi" w:cstheme="majorBidi"/>
      <w:b/>
      <w:bCs/>
      <w:color w:val="365F91" w:themeColor="accent1" w:themeShade="BF"/>
      <w:sz w:val="28"/>
      <w:szCs w:val="28"/>
    </w:rPr>
  </w:style>
  <w:style w:type="character" w:customStyle="1" w:styleId="Rubrik2Char">
    <w:name w:val="Rubrik 2 Char"/>
    <w:basedOn w:val="Standardstycketeckensnitt"/>
    <w:link w:val="Rubrik2"/>
    <w:uiPriority w:val="9"/>
    <w:rsid w:val="00772596"/>
    <w:rPr>
      <w:rFonts w:asciiTheme="majorHAnsi" w:eastAsiaTheme="majorEastAsia" w:hAnsiTheme="majorHAnsi" w:cstheme="majorBidi"/>
      <w:b/>
      <w:bCs/>
      <w:color w:val="4F81BD" w:themeColor="accent1"/>
      <w:sz w:val="26"/>
      <w:szCs w:val="26"/>
    </w:rPr>
  </w:style>
  <w:style w:type="paragraph" w:styleId="Sidhuvud">
    <w:name w:val="header"/>
    <w:basedOn w:val="Normal"/>
    <w:link w:val="SidhuvudChar"/>
    <w:uiPriority w:val="99"/>
    <w:unhideWhenUsed/>
    <w:rsid w:val="00035B3D"/>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035B3D"/>
  </w:style>
  <w:style w:type="paragraph" w:styleId="Sidfot">
    <w:name w:val="footer"/>
    <w:basedOn w:val="Normal"/>
    <w:link w:val="SidfotChar"/>
    <w:uiPriority w:val="99"/>
    <w:unhideWhenUsed/>
    <w:rsid w:val="00035B3D"/>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035B3D"/>
  </w:style>
  <w:style w:type="paragraph" w:styleId="Fotnotstext">
    <w:name w:val="footnote text"/>
    <w:basedOn w:val="Normal"/>
    <w:link w:val="FotnotstextChar"/>
    <w:uiPriority w:val="99"/>
    <w:semiHidden/>
    <w:unhideWhenUsed/>
    <w:rsid w:val="00111230"/>
    <w:pPr>
      <w:spacing w:after="0" w:line="240" w:lineRule="auto"/>
    </w:pPr>
    <w:rPr>
      <w:sz w:val="20"/>
      <w:szCs w:val="20"/>
    </w:rPr>
  </w:style>
  <w:style w:type="character" w:customStyle="1" w:styleId="FotnotstextChar">
    <w:name w:val="Fotnotstext Char"/>
    <w:basedOn w:val="Standardstycketeckensnitt"/>
    <w:link w:val="Fotnotstext"/>
    <w:uiPriority w:val="99"/>
    <w:semiHidden/>
    <w:rsid w:val="00111230"/>
    <w:rPr>
      <w:sz w:val="20"/>
      <w:szCs w:val="20"/>
    </w:rPr>
  </w:style>
  <w:style w:type="character" w:styleId="Fotnotsreferens">
    <w:name w:val="footnote reference"/>
    <w:basedOn w:val="Standardstycketeckensnitt"/>
    <w:uiPriority w:val="99"/>
    <w:semiHidden/>
    <w:unhideWhenUsed/>
    <w:rsid w:val="00111230"/>
    <w:rPr>
      <w:vertAlign w:val="superscript"/>
    </w:rPr>
  </w:style>
  <w:style w:type="paragraph" w:styleId="Liststycke">
    <w:name w:val="List Paragraph"/>
    <w:basedOn w:val="Normal"/>
    <w:uiPriority w:val="34"/>
    <w:qFormat/>
    <w:rsid w:val="00726E10"/>
    <w:pPr>
      <w:ind w:left="720"/>
      <w:contextualSpacing/>
    </w:pPr>
  </w:style>
  <w:style w:type="character" w:customStyle="1" w:styleId="Rubrik3Char">
    <w:name w:val="Rubrik 3 Char"/>
    <w:basedOn w:val="Standardstycketeckensnitt"/>
    <w:link w:val="Rubrik3"/>
    <w:uiPriority w:val="9"/>
    <w:rsid w:val="008F0222"/>
    <w:rPr>
      <w:rFonts w:asciiTheme="majorHAnsi" w:eastAsiaTheme="majorEastAsia" w:hAnsiTheme="majorHAnsi" w:cstheme="majorBidi"/>
      <w:b/>
      <w:bCs/>
      <w:color w:val="4F81BD" w:themeColor="accent1"/>
    </w:rPr>
  </w:style>
  <w:style w:type="character" w:styleId="Sidnummer">
    <w:name w:val="page number"/>
    <w:basedOn w:val="Standardstycketeckensnitt"/>
    <w:uiPriority w:val="99"/>
    <w:semiHidden/>
    <w:unhideWhenUsed/>
    <w:rsid w:val="00AF0917"/>
  </w:style>
  <w:style w:type="character" w:customStyle="1" w:styleId="Rubrik4Char">
    <w:name w:val="Rubrik 4 Char"/>
    <w:basedOn w:val="Standardstycketeckensnitt"/>
    <w:link w:val="Rubrik4"/>
    <w:uiPriority w:val="9"/>
    <w:rsid w:val="00805C7E"/>
    <w:rPr>
      <w:rFonts w:asciiTheme="majorHAnsi" w:eastAsiaTheme="majorEastAsia" w:hAnsiTheme="majorHAnsi" w:cstheme="majorBidi"/>
      <w:i/>
      <w:iCs/>
      <w:color w:val="365F91" w:themeColor="accent1" w:themeShade="BF"/>
    </w:rPr>
  </w:style>
  <w:style w:type="paragraph" w:styleId="Normalwebb">
    <w:name w:val="Normal (Web)"/>
    <w:basedOn w:val="Normal"/>
    <w:uiPriority w:val="99"/>
    <w:semiHidden/>
    <w:unhideWhenUsed/>
    <w:rsid w:val="00C323BB"/>
    <w:pPr>
      <w:spacing w:before="100" w:beforeAutospacing="1" w:after="100" w:afterAutospacing="1" w:line="240" w:lineRule="auto"/>
    </w:pPr>
    <w:rPr>
      <w:rFonts w:ascii="Times" w:eastAsiaTheme="minorEastAsia" w:hAnsi="Times" w:cs="Times New Roman"/>
      <w:sz w:val="20"/>
      <w:szCs w:val="20"/>
      <w:lang w:eastAsia="sv-SE"/>
    </w:rPr>
  </w:style>
  <w:style w:type="table" w:styleId="Tabellrutnt">
    <w:name w:val="Table Grid"/>
    <w:basedOn w:val="Normaltabell"/>
    <w:uiPriority w:val="39"/>
    <w:rsid w:val="00F901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getavstnd">
    <w:name w:val="No Spacing"/>
    <w:uiPriority w:val="1"/>
    <w:qFormat/>
    <w:rsid w:val="00F901B8"/>
    <w:pPr>
      <w:spacing w:after="0" w:line="240" w:lineRule="auto"/>
    </w:pPr>
  </w:style>
  <w:style w:type="character" w:styleId="Stark">
    <w:name w:val="Strong"/>
    <w:basedOn w:val="Standardstycketeckensnitt"/>
    <w:uiPriority w:val="22"/>
    <w:qFormat/>
    <w:rsid w:val="00F560A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34183">
      <w:bodyDiv w:val="1"/>
      <w:marLeft w:val="0"/>
      <w:marRight w:val="0"/>
      <w:marTop w:val="0"/>
      <w:marBottom w:val="0"/>
      <w:divBdr>
        <w:top w:val="none" w:sz="0" w:space="0" w:color="auto"/>
        <w:left w:val="none" w:sz="0" w:space="0" w:color="auto"/>
        <w:bottom w:val="none" w:sz="0" w:space="0" w:color="auto"/>
        <w:right w:val="none" w:sz="0" w:space="0" w:color="auto"/>
      </w:divBdr>
    </w:div>
    <w:div w:id="1477137745">
      <w:bodyDiv w:val="1"/>
      <w:marLeft w:val="0"/>
      <w:marRight w:val="0"/>
      <w:marTop w:val="0"/>
      <w:marBottom w:val="0"/>
      <w:divBdr>
        <w:top w:val="none" w:sz="0" w:space="0" w:color="auto"/>
        <w:left w:val="none" w:sz="0" w:space="0" w:color="auto"/>
        <w:bottom w:val="none" w:sz="0" w:space="0" w:color="auto"/>
        <w:right w:val="none" w:sz="0" w:space="0" w:color="auto"/>
      </w:divBdr>
      <w:divsChild>
        <w:div w:id="272833867">
          <w:marLeft w:val="0"/>
          <w:marRight w:val="0"/>
          <w:marTop w:val="0"/>
          <w:marBottom w:val="0"/>
          <w:divBdr>
            <w:top w:val="none" w:sz="0" w:space="0" w:color="auto"/>
            <w:left w:val="none" w:sz="0" w:space="0" w:color="auto"/>
            <w:bottom w:val="none" w:sz="0" w:space="0" w:color="auto"/>
            <w:right w:val="none" w:sz="0" w:space="0" w:color="auto"/>
          </w:divBdr>
        </w:div>
      </w:divsChild>
    </w:div>
    <w:div w:id="2023513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8E394B-A0D1-4895-AAE4-FFEEB0B63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893</Words>
  <Characters>4736</Characters>
  <Application>Microsoft Office Word</Application>
  <DocSecurity>0</DocSecurity>
  <Lines>39</Lines>
  <Paragraphs>11</Paragraphs>
  <ScaleCrop>false</ScaleCrop>
  <HeadingPairs>
    <vt:vector size="2" baseType="variant">
      <vt:variant>
        <vt:lpstr>Rubrik</vt:lpstr>
      </vt:variant>
      <vt:variant>
        <vt:i4>1</vt:i4>
      </vt:variant>
    </vt:vector>
  </HeadingPairs>
  <TitlesOfParts>
    <vt:vector size="1" baseType="lpstr">
      <vt:lpstr/>
    </vt:vector>
  </TitlesOfParts>
  <LinksUpToDate>false</LinksUpToDate>
  <CharactersWithSpaces>5618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2018-05-02T16:38:00Z</dcterms:created>
  <dcterms:modified xsi:type="dcterms:W3CDTF">2018-05-02T16:38:00Z</dcterms:modified>
</cp:coreProperties>
</file>